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C1AFBD" w14:textId="77777777" w:rsidR="005B6944" w:rsidRPr="005B6944" w:rsidRDefault="005B6944" w:rsidP="00EE0F56">
      <w:pPr>
        <w:spacing w:line="480" w:lineRule="auto"/>
        <w:contextualSpacing/>
        <w:jc w:val="center"/>
        <w:rPr>
          <w:rFonts w:ascii="Times New Roman" w:hAnsi="Times New Roman" w:cs="Times New Roman"/>
          <w:b/>
          <w:bCs/>
          <w:color w:val="000000" w:themeColor="text1"/>
          <w:sz w:val="24"/>
          <w:szCs w:val="24"/>
        </w:rPr>
      </w:pPr>
    </w:p>
    <w:p w14:paraId="087FAA86" w14:textId="77777777" w:rsidR="005B6944" w:rsidRPr="005B6944" w:rsidRDefault="005B6944" w:rsidP="00EE0F56">
      <w:pPr>
        <w:spacing w:line="480" w:lineRule="auto"/>
        <w:contextualSpacing/>
        <w:jc w:val="center"/>
        <w:rPr>
          <w:rFonts w:ascii="Times New Roman" w:hAnsi="Times New Roman" w:cs="Times New Roman"/>
          <w:b/>
          <w:bCs/>
          <w:color w:val="000000" w:themeColor="text1"/>
          <w:sz w:val="24"/>
          <w:szCs w:val="24"/>
        </w:rPr>
      </w:pPr>
    </w:p>
    <w:p w14:paraId="24BD8763" w14:textId="77777777" w:rsidR="005B6944" w:rsidRPr="005B6944" w:rsidRDefault="005B6944" w:rsidP="00EE0F56">
      <w:pPr>
        <w:spacing w:line="480" w:lineRule="auto"/>
        <w:contextualSpacing/>
        <w:jc w:val="center"/>
        <w:rPr>
          <w:rFonts w:ascii="Times New Roman" w:hAnsi="Times New Roman" w:cs="Times New Roman"/>
          <w:b/>
          <w:bCs/>
          <w:color w:val="000000" w:themeColor="text1"/>
          <w:sz w:val="24"/>
          <w:szCs w:val="24"/>
        </w:rPr>
      </w:pPr>
    </w:p>
    <w:p w14:paraId="15FF96FE" w14:textId="77777777" w:rsidR="005B6944" w:rsidRPr="005B6944" w:rsidRDefault="005B6944" w:rsidP="00EE0F56">
      <w:pPr>
        <w:spacing w:line="480" w:lineRule="auto"/>
        <w:contextualSpacing/>
        <w:jc w:val="center"/>
        <w:rPr>
          <w:rFonts w:ascii="Times New Roman" w:hAnsi="Times New Roman" w:cs="Times New Roman"/>
          <w:b/>
          <w:bCs/>
          <w:color w:val="000000" w:themeColor="text1"/>
          <w:sz w:val="24"/>
          <w:szCs w:val="24"/>
        </w:rPr>
      </w:pPr>
    </w:p>
    <w:p w14:paraId="09504054" w14:textId="77777777" w:rsidR="005B6944" w:rsidRPr="005B6944" w:rsidRDefault="005B6944" w:rsidP="00EE0F56">
      <w:pPr>
        <w:spacing w:line="480" w:lineRule="auto"/>
        <w:contextualSpacing/>
        <w:jc w:val="center"/>
        <w:rPr>
          <w:rFonts w:ascii="Times New Roman" w:hAnsi="Times New Roman" w:cs="Times New Roman"/>
          <w:b/>
          <w:bCs/>
          <w:color w:val="000000" w:themeColor="text1"/>
          <w:sz w:val="24"/>
          <w:szCs w:val="24"/>
        </w:rPr>
      </w:pPr>
    </w:p>
    <w:p w14:paraId="5A8E9610" w14:textId="77777777" w:rsidR="001167D0" w:rsidRDefault="001167D0" w:rsidP="00EE0F56">
      <w:pPr>
        <w:spacing w:line="480" w:lineRule="auto"/>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The Veteran in a New Field</w:t>
      </w:r>
    </w:p>
    <w:p w14:paraId="056910B5" w14:textId="77777777" w:rsidR="005B6944" w:rsidRPr="005B6944" w:rsidRDefault="005B6944" w:rsidP="00EE0F56">
      <w:pPr>
        <w:spacing w:line="480" w:lineRule="auto"/>
        <w:contextualSpacing/>
        <w:jc w:val="center"/>
        <w:rPr>
          <w:rFonts w:ascii="Times New Roman" w:hAnsi="Times New Roman" w:cs="Times New Roman"/>
          <w:color w:val="000000" w:themeColor="text1"/>
          <w:sz w:val="24"/>
          <w:szCs w:val="24"/>
        </w:rPr>
      </w:pPr>
    </w:p>
    <w:p w14:paraId="2AB29080" w14:textId="77777777" w:rsidR="005B6944" w:rsidRPr="005B6944" w:rsidRDefault="005B6944" w:rsidP="00EE0F56">
      <w:pPr>
        <w:spacing w:after="0" w:line="480" w:lineRule="auto"/>
        <w:contextualSpacing/>
        <w:jc w:val="center"/>
        <w:rPr>
          <w:rFonts w:ascii="Times New Roman" w:hAnsi="Times New Roman" w:cs="Times New Roman"/>
          <w:color w:val="000000" w:themeColor="text1"/>
          <w:sz w:val="24"/>
          <w:szCs w:val="24"/>
        </w:rPr>
      </w:pPr>
    </w:p>
    <w:p w14:paraId="1F5E4070" w14:textId="77777777" w:rsidR="005B6944" w:rsidRPr="005B6944" w:rsidRDefault="005B6944" w:rsidP="00EE0F56">
      <w:pPr>
        <w:spacing w:after="0" w:line="480" w:lineRule="auto"/>
        <w:contextualSpacing/>
        <w:jc w:val="center"/>
        <w:rPr>
          <w:rFonts w:ascii="Times New Roman" w:hAnsi="Times New Roman" w:cs="Times New Roman"/>
          <w:color w:val="000000" w:themeColor="text1"/>
          <w:sz w:val="24"/>
          <w:szCs w:val="24"/>
        </w:rPr>
      </w:pPr>
    </w:p>
    <w:p w14:paraId="7DDADC87" w14:textId="77777777" w:rsidR="005B6944" w:rsidRPr="005B6944" w:rsidRDefault="005B6944" w:rsidP="00EE0F56">
      <w:pPr>
        <w:spacing w:after="0" w:line="480" w:lineRule="auto"/>
        <w:contextualSpacing/>
        <w:jc w:val="center"/>
        <w:rPr>
          <w:rFonts w:ascii="Times New Roman" w:hAnsi="Times New Roman" w:cs="Times New Roman"/>
          <w:color w:val="000000" w:themeColor="text1"/>
          <w:sz w:val="24"/>
          <w:szCs w:val="24"/>
        </w:rPr>
      </w:pPr>
    </w:p>
    <w:p w14:paraId="504B310F" w14:textId="77777777" w:rsidR="005B6944" w:rsidRPr="005B6944" w:rsidRDefault="005B6944" w:rsidP="00EE0F56">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Student’s Name</w:t>
      </w:r>
    </w:p>
    <w:p w14:paraId="6FA5FCC4" w14:textId="77777777" w:rsidR="005B6944" w:rsidRPr="005B6944" w:rsidRDefault="005B6944" w:rsidP="00EE0F56">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Institutional Affiliation</w:t>
      </w:r>
    </w:p>
    <w:p w14:paraId="4DDECFC2" w14:textId="77777777" w:rsidR="005B6944" w:rsidRPr="005B6944" w:rsidRDefault="005B6944" w:rsidP="00EE0F56">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Course Name</w:t>
      </w:r>
    </w:p>
    <w:p w14:paraId="77D51652" w14:textId="77777777" w:rsidR="005B6944" w:rsidRPr="005B6944" w:rsidRDefault="005B6944" w:rsidP="00EE0F56">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Instructors’ Name</w:t>
      </w:r>
    </w:p>
    <w:p w14:paraId="44C6479E" w14:textId="77777777" w:rsidR="005B6944" w:rsidRPr="005B6944" w:rsidRDefault="005B6944" w:rsidP="00EE0F56">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Date</w:t>
      </w:r>
    </w:p>
    <w:p w14:paraId="05B64DBF" w14:textId="77777777" w:rsidR="005B6944" w:rsidRPr="005B6944" w:rsidRDefault="005B6944" w:rsidP="00EE0F56">
      <w:pPr>
        <w:spacing w:after="0" w:line="480" w:lineRule="auto"/>
        <w:contextualSpacing/>
        <w:rPr>
          <w:rFonts w:ascii="Times New Roman" w:hAnsi="Times New Roman" w:cs="Times New Roman"/>
          <w:color w:val="000000" w:themeColor="text1"/>
          <w:sz w:val="24"/>
          <w:szCs w:val="24"/>
        </w:rPr>
      </w:pPr>
    </w:p>
    <w:p w14:paraId="3DD14798" w14:textId="77777777" w:rsidR="005B6944" w:rsidRPr="005B6944" w:rsidRDefault="005B6944" w:rsidP="00EE0F56">
      <w:pPr>
        <w:spacing w:line="480" w:lineRule="auto"/>
        <w:contextualSpacing/>
        <w:rPr>
          <w:rFonts w:ascii="Times New Roman" w:hAnsi="Times New Roman" w:cs="Times New Roman"/>
          <w:color w:val="000000" w:themeColor="text1"/>
          <w:sz w:val="24"/>
          <w:szCs w:val="24"/>
        </w:rPr>
      </w:pPr>
    </w:p>
    <w:p w14:paraId="20B45655" w14:textId="77777777" w:rsidR="005B6944" w:rsidRPr="005B6944" w:rsidRDefault="005B6944" w:rsidP="00EE0F56">
      <w:pPr>
        <w:spacing w:line="480" w:lineRule="auto"/>
        <w:contextualSpacing/>
        <w:rPr>
          <w:rFonts w:ascii="Times New Roman" w:hAnsi="Times New Roman" w:cs="Times New Roman"/>
          <w:color w:val="000000" w:themeColor="text1"/>
          <w:sz w:val="24"/>
          <w:szCs w:val="24"/>
        </w:rPr>
      </w:pPr>
    </w:p>
    <w:p w14:paraId="4160B2A0" w14:textId="77777777" w:rsidR="005B6944" w:rsidRPr="005B6944" w:rsidRDefault="005B6944" w:rsidP="00EE0F56">
      <w:pPr>
        <w:spacing w:line="480" w:lineRule="auto"/>
        <w:contextualSpacing/>
        <w:rPr>
          <w:rFonts w:ascii="Times New Roman" w:hAnsi="Times New Roman" w:cs="Times New Roman"/>
          <w:color w:val="000000" w:themeColor="text1"/>
          <w:sz w:val="24"/>
          <w:szCs w:val="24"/>
        </w:rPr>
      </w:pPr>
    </w:p>
    <w:p w14:paraId="35B1835C" w14:textId="77777777" w:rsidR="005B6944" w:rsidRPr="005B6944" w:rsidRDefault="005B6944" w:rsidP="00EE0F56">
      <w:pPr>
        <w:spacing w:line="480" w:lineRule="auto"/>
        <w:contextualSpacing/>
        <w:rPr>
          <w:rFonts w:ascii="Times New Roman" w:hAnsi="Times New Roman" w:cs="Times New Roman"/>
          <w:b/>
          <w:bCs/>
          <w:color w:val="000000" w:themeColor="text1"/>
          <w:sz w:val="24"/>
          <w:szCs w:val="24"/>
        </w:rPr>
      </w:pPr>
    </w:p>
    <w:p w14:paraId="5C1B1B12" w14:textId="77777777" w:rsidR="00EE0F56" w:rsidRDefault="00EE0F5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08EF6AF7" w14:textId="1BC7D3F5" w:rsidR="005B6944" w:rsidRDefault="001167D0" w:rsidP="00EE0F56">
      <w:pPr>
        <w:spacing w:line="480" w:lineRule="auto"/>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The Veteran in a New Field</w:t>
      </w:r>
    </w:p>
    <w:p w14:paraId="21E2A6D0" w14:textId="22CD2ECA" w:rsidR="001167D0" w:rsidRPr="005B6944" w:rsidRDefault="001167D0" w:rsidP="00EE0F56">
      <w:pPr>
        <w:spacing w:line="48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Identification</w:t>
      </w:r>
    </w:p>
    <w:p w14:paraId="7E82F33B" w14:textId="238EC9D8" w:rsidR="001167D0" w:rsidRDefault="00D42801" w:rsidP="00EE0F5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veteran in a new field is an iconic </w:t>
      </w:r>
      <w:r w:rsidR="0055075B">
        <w:rPr>
          <w:rFonts w:ascii="Times New Roman" w:hAnsi="Times New Roman" w:cs="Times New Roman"/>
          <w:sz w:val="24"/>
          <w:szCs w:val="24"/>
        </w:rPr>
        <w:t>mid-19</w:t>
      </w:r>
      <w:r w:rsidR="0055075B" w:rsidRPr="0055075B">
        <w:rPr>
          <w:rFonts w:ascii="Times New Roman" w:hAnsi="Times New Roman" w:cs="Times New Roman"/>
          <w:sz w:val="24"/>
          <w:szCs w:val="24"/>
          <w:vertAlign w:val="superscript"/>
        </w:rPr>
        <w:t>th</w:t>
      </w:r>
      <w:r w:rsidR="0055075B">
        <w:rPr>
          <w:rFonts w:ascii="Times New Roman" w:hAnsi="Times New Roman" w:cs="Times New Roman"/>
          <w:sz w:val="24"/>
          <w:szCs w:val="24"/>
        </w:rPr>
        <w:t xml:space="preserve">-century </w:t>
      </w:r>
      <w:r>
        <w:rPr>
          <w:rFonts w:ascii="Times New Roman" w:hAnsi="Times New Roman" w:cs="Times New Roman"/>
          <w:sz w:val="24"/>
          <w:szCs w:val="24"/>
        </w:rPr>
        <w:t>oil painting by Winslow Homer.</w:t>
      </w:r>
      <w:r w:rsidR="0055075B">
        <w:rPr>
          <w:rFonts w:ascii="Times New Roman" w:hAnsi="Times New Roman" w:cs="Times New Roman"/>
          <w:sz w:val="24"/>
          <w:szCs w:val="24"/>
        </w:rPr>
        <w:t xml:space="preserve"> The painting depicts a farmer harvesting </w:t>
      </w:r>
      <w:r w:rsidR="007D72BD">
        <w:rPr>
          <w:rFonts w:ascii="Times New Roman" w:hAnsi="Times New Roman" w:cs="Times New Roman"/>
          <w:sz w:val="24"/>
          <w:szCs w:val="24"/>
        </w:rPr>
        <w:t>grain</w:t>
      </w:r>
      <w:r w:rsidR="0055075B">
        <w:rPr>
          <w:rFonts w:ascii="Times New Roman" w:hAnsi="Times New Roman" w:cs="Times New Roman"/>
          <w:sz w:val="24"/>
          <w:szCs w:val="24"/>
        </w:rPr>
        <w:t xml:space="preserve"> in a field. The farmer is revealed to be a union veteran not only by the title of the painting but also by his discarded army jacket and canteen at the lower right corner of the canvas. Homer completed this pain</w:t>
      </w:r>
      <w:r w:rsidR="00F94F06">
        <w:rPr>
          <w:rFonts w:ascii="Times New Roman" w:hAnsi="Times New Roman" w:cs="Times New Roman"/>
          <w:sz w:val="24"/>
          <w:szCs w:val="24"/>
        </w:rPr>
        <w:t>t</w:t>
      </w:r>
      <w:r w:rsidR="0055075B">
        <w:rPr>
          <w:rFonts w:ascii="Times New Roman" w:hAnsi="Times New Roman" w:cs="Times New Roman"/>
          <w:sz w:val="24"/>
          <w:szCs w:val="24"/>
        </w:rPr>
        <w:t xml:space="preserve">ing in autumn of 1865 just a few months after </w:t>
      </w:r>
      <w:r w:rsidR="007D72BD">
        <w:rPr>
          <w:rFonts w:ascii="Times New Roman" w:hAnsi="Times New Roman" w:cs="Times New Roman"/>
          <w:sz w:val="24"/>
          <w:szCs w:val="24"/>
        </w:rPr>
        <w:t xml:space="preserve">the battle of the </w:t>
      </w:r>
      <w:r w:rsidR="0055075B">
        <w:rPr>
          <w:rFonts w:ascii="Times New Roman" w:hAnsi="Times New Roman" w:cs="Times New Roman"/>
          <w:sz w:val="24"/>
          <w:szCs w:val="24"/>
        </w:rPr>
        <w:t xml:space="preserve">Appomattox </w:t>
      </w:r>
      <w:r w:rsidR="007D72BD">
        <w:rPr>
          <w:rFonts w:ascii="Times New Roman" w:hAnsi="Times New Roman" w:cs="Times New Roman"/>
          <w:sz w:val="24"/>
          <w:szCs w:val="24"/>
        </w:rPr>
        <w:t>courthouse. The pain</w:t>
      </w:r>
      <w:r w:rsidR="00106868">
        <w:rPr>
          <w:rFonts w:ascii="Times New Roman" w:hAnsi="Times New Roman" w:cs="Times New Roman"/>
          <w:sz w:val="24"/>
          <w:szCs w:val="24"/>
        </w:rPr>
        <w:t>t</w:t>
      </w:r>
      <w:r w:rsidR="007D72BD">
        <w:rPr>
          <w:rFonts w:ascii="Times New Roman" w:hAnsi="Times New Roman" w:cs="Times New Roman"/>
          <w:sz w:val="24"/>
          <w:szCs w:val="24"/>
        </w:rPr>
        <w:t>ing has a lot of symbolic representation depicted in everyday life activit</w:t>
      </w:r>
      <w:r w:rsidR="00F94F06">
        <w:rPr>
          <w:rFonts w:ascii="Times New Roman" w:hAnsi="Times New Roman" w:cs="Times New Roman"/>
          <w:sz w:val="24"/>
          <w:szCs w:val="24"/>
        </w:rPr>
        <w:t>ies</w:t>
      </w:r>
      <w:r w:rsidR="007D72BD">
        <w:rPr>
          <w:rFonts w:ascii="Times New Roman" w:hAnsi="Times New Roman" w:cs="Times New Roman"/>
          <w:sz w:val="24"/>
          <w:szCs w:val="24"/>
        </w:rPr>
        <w:t xml:space="preserve"> such as harvesting wheat. </w:t>
      </w:r>
    </w:p>
    <w:p w14:paraId="4D4623E0" w14:textId="3B47A387" w:rsidR="001167D0" w:rsidRPr="001167D0" w:rsidRDefault="001167D0" w:rsidP="00EE0F56">
      <w:pPr>
        <w:spacing w:line="480" w:lineRule="auto"/>
        <w:contextualSpacing/>
        <w:rPr>
          <w:rFonts w:ascii="Times New Roman" w:hAnsi="Times New Roman" w:cs="Times New Roman"/>
          <w:b/>
          <w:bCs/>
          <w:sz w:val="24"/>
          <w:szCs w:val="24"/>
        </w:rPr>
      </w:pPr>
      <w:r w:rsidRPr="001167D0">
        <w:rPr>
          <w:rFonts w:ascii="Times New Roman" w:hAnsi="Times New Roman" w:cs="Times New Roman"/>
          <w:b/>
          <w:bCs/>
          <w:sz w:val="24"/>
          <w:szCs w:val="24"/>
        </w:rPr>
        <w:t>Subject Matter</w:t>
      </w:r>
    </w:p>
    <w:p w14:paraId="7B28081D" w14:textId="784C2B6F" w:rsidR="007D72BD" w:rsidRDefault="007D72BD" w:rsidP="00EE0F5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portrait is both historical and allegorical</w:t>
      </w:r>
      <w:r w:rsidR="00106868">
        <w:rPr>
          <w:rFonts w:ascii="Times New Roman" w:hAnsi="Times New Roman" w:cs="Times New Roman"/>
          <w:sz w:val="24"/>
          <w:szCs w:val="24"/>
        </w:rPr>
        <w:t xml:space="preserve"> but the allegory dominates the whole painting due to the nature of symbolism present. </w:t>
      </w:r>
      <w:r>
        <w:rPr>
          <w:rFonts w:ascii="Times New Roman" w:hAnsi="Times New Roman" w:cs="Times New Roman"/>
          <w:sz w:val="24"/>
          <w:szCs w:val="24"/>
        </w:rPr>
        <w:t>The painting depicts a solitary figure who has</w:t>
      </w:r>
      <w:r w:rsidR="00106868">
        <w:rPr>
          <w:rFonts w:ascii="Times New Roman" w:hAnsi="Times New Roman" w:cs="Times New Roman"/>
          <w:sz w:val="24"/>
          <w:szCs w:val="24"/>
        </w:rPr>
        <w:t xml:space="preserve"> his back to the viewer cutting wheat with a scythe. At his front which is the background of the painting is an endless field of wheat as tall as he is and above him is a bright blue sky signifying a sunny day. There appears to be a jacket at the lower right corner of the canvas but it is hard to tell whether he was a union or confederate soldier because the color of the jacket is unclear. The figure in the painting is however wearing a white shirt </w:t>
      </w:r>
      <w:r w:rsidR="00F94F06">
        <w:rPr>
          <w:rFonts w:ascii="Times New Roman" w:hAnsi="Times New Roman" w:cs="Times New Roman"/>
          <w:sz w:val="24"/>
          <w:szCs w:val="24"/>
        </w:rPr>
        <w:t>that</w:t>
      </w:r>
      <w:r w:rsidR="00106868">
        <w:rPr>
          <w:rFonts w:ascii="Times New Roman" w:hAnsi="Times New Roman" w:cs="Times New Roman"/>
          <w:sz w:val="24"/>
          <w:szCs w:val="24"/>
        </w:rPr>
        <w:t xml:space="preserve"> symbolizes purity and good.</w:t>
      </w:r>
    </w:p>
    <w:p w14:paraId="27125AE3" w14:textId="222A2AC6" w:rsidR="004321EE" w:rsidRPr="004321EE" w:rsidRDefault="004321EE" w:rsidP="00EE0F56">
      <w:pPr>
        <w:spacing w:line="480" w:lineRule="auto"/>
        <w:contextualSpacing/>
        <w:rPr>
          <w:rFonts w:ascii="Times New Roman" w:hAnsi="Times New Roman" w:cs="Times New Roman"/>
          <w:b/>
          <w:bCs/>
          <w:sz w:val="24"/>
          <w:szCs w:val="24"/>
        </w:rPr>
      </w:pPr>
      <w:r w:rsidRPr="004321EE">
        <w:rPr>
          <w:rFonts w:ascii="Times New Roman" w:hAnsi="Times New Roman" w:cs="Times New Roman"/>
          <w:b/>
          <w:bCs/>
          <w:sz w:val="24"/>
          <w:szCs w:val="24"/>
        </w:rPr>
        <w:t>Frame and Pictorial Area</w:t>
      </w:r>
    </w:p>
    <w:p w14:paraId="6AA3CD16" w14:textId="52560FF9" w:rsidR="00106868" w:rsidRDefault="00106868" w:rsidP="00EE0F5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dimensions of the painting </w:t>
      </w:r>
      <w:r w:rsidR="00A52A83">
        <w:rPr>
          <w:rFonts w:ascii="Times New Roman" w:hAnsi="Times New Roman" w:cs="Times New Roman"/>
          <w:sz w:val="24"/>
          <w:szCs w:val="24"/>
        </w:rPr>
        <w:t>are</w:t>
      </w:r>
      <w:r>
        <w:rPr>
          <w:rFonts w:ascii="Times New Roman" w:hAnsi="Times New Roman" w:cs="Times New Roman"/>
          <w:sz w:val="24"/>
          <w:szCs w:val="24"/>
        </w:rPr>
        <w:t xml:space="preserve"> 61.3 cm by 96.8 cm and it is </w:t>
      </w:r>
      <w:r w:rsidR="00A52A83">
        <w:rPr>
          <w:rFonts w:ascii="Times New Roman" w:hAnsi="Times New Roman" w:cs="Times New Roman"/>
          <w:sz w:val="24"/>
          <w:szCs w:val="24"/>
        </w:rPr>
        <w:t>a horizontal painting that gives a wider view of the character and the field. The ratio that depicts the proportion of height to width in the painting is 1:2 thus illustrating the horizontal nature of the canvas. The shapes have a harmonious relationship to the frame because they come together in a unified way. The existing relationship makes the canvas format appropriate for the subject because we get a good view of the field and the clear sky with the central figure occupying the center of the painting</w:t>
      </w:r>
      <w:r w:rsidR="002953B7">
        <w:rPr>
          <w:rFonts w:ascii="Times New Roman" w:hAnsi="Times New Roman" w:cs="Times New Roman"/>
          <w:sz w:val="24"/>
          <w:szCs w:val="24"/>
        </w:rPr>
        <w:t>. The frame cuts shapes dividing the area inside the painting into borders encompassed as the sky</w:t>
      </w:r>
      <w:r w:rsidR="00D4652A">
        <w:rPr>
          <w:rFonts w:ascii="Times New Roman" w:hAnsi="Times New Roman" w:cs="Times New Roman"/>
          <w:sz w:val="24"/>
          <w:szCs w:val="24"/>
        </w:rPr>
        <w:t>,</w:t>
      </w:r>
      <w:r w:rsidR="002953B7">
        <w:rPr>
          <w:rFonts w:ascii="Times New Roman" w:hAnsi="Times New Roman" w:cs="Times New Roman"/>
          <w:sz w:val="24"/>
          <w:szCs w:val="24"/>
        </w:rPr>
        <w:t xml:space="preserve"> wheat standing in a field</w:t>
      </w:r>
      <w:r w:rsidR="00737E6F">
        <w:rPr>
          <w:rFonts w:ascii="Times New Roman" w:hAnsi="Times New Roman" w:cs="Times New Roman"/>
          <w:sz w:val="24"/>
          <w:szCs w:val="24"/>
        </w:rPr>
        <w:t>,</w:t>
      </w:r>
      <w:r w:rsidR="002953B7">
        <w:rPr>
          <w:rFonts w:ascii="Times New Roman" w:hAnsi="Times New Roman" w:cs="Times New Roman"/>
          <w:sz w:val="24"/>
          <w:szCs w:val="24"/>
        </w:rPr>
        <w:t xml:space="preserve"> and wheat that lay on the ground after having been cut.</w:t>
      </w:r>
    </w:p>
    <w:p w14:paraId="0E7B5BAA" w14:textId="32458DE7" w:rsidR="004321EE" w:rsidRPr="004321EE" w:rsidRDefault="004321EE" w:rsidP="00EE0F56">
      <w:pPr>
        <w:spacing w:line="480" w:lineRule="auto"/>
        <w:contextualSpacing/>
        <w:rPr>
          <w:rFonts w:ascii="Times New Roman" w:hAnsi="Times New Roman" w:cs="Times New Roman"/>
          <w:b/>
          <w:bCs/>
          <w:sz w:val="24"/>
          <w:szCs w:val="24"/>
        </w:rPr>
      </w:pPr>
      <w:r w:rsidRPr="004321EE">
        <w:rPr>
          <w:rFonts w:ascii="Times New Roman" w:hAnsi="Times New Roman" w:cs="Times New Roman"/>
          <w:b/>
          <w:bCs/>
          <w:sz w:val="24"/>
          <w:szCs w:val="24"/>
        </w:rPr>
        <w:t>Technique</w:t>
      </w:r>
      <w:r>
        <w:rPr>
          <w:rFonts w:ascii="Times New Roman" w:hAnsi="Times New Roman" w:cs="Times New Roman"/>
          <w:b/>
          <w:bCs/>
          <w:sz w:val="24"/>
          <w:szCs w:val="24"/>
        </w:rPr>
        <w:t xml:space="preserve"> and Composition</w:t>
      </w:r>
    </w:p>
    <w:p w14:paraId="282ECFCA" w14:textId="6BDDB882" w:rsidR="002953B7" w:rsidRDefault="004429F5" w:rsidP="00EE0F5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veteran in a New field painting uses canvas for support and the oil on canvas as a medium, this was</w:t>
      </w:r>
      <w:r w:rsidR="003F595D">
        <w:rPr>
          <w:rFonts w:ascii="Times New Roman" w:hAnsi="Times New Roman" w:cs="Times New Roman"/>
          <w:sz w:val="24"/>
          <w:szCs w:val="24"/>
        </w:rPr>
        <w:t xml:space="preserve"> the conventional material for painting in the 19</w:t>
      </w:r>
      <w:r w:rsidR="003F595D" w:rsidRPr="003F595D">
        <w:rPr>
          <w:rFonts w:ascii="Times New Roman" w:hAnsi="Times New Roman" w:cs="Times New Roman"/>
          <w:sz w:val="24"/>
          <w:szCs w:val="24"/>
          <w:vertAlign w:val="superscript"/>
        </w:rPr>
        <w:t>th</w:t>
      </w:r>
      <w:r w:rsidR="003F595D">
        <w:rPr>
          <w:rFonts w:ascii="Times New Roman" w:hAnsi="Times New Roman" w:cs="Times New Roman"/>
          <w:sz w:val="24"/>
          <w:szCs w:val="24"/>
        </w:rPr>
        <w:t xml:space="preserve"> century. The painting is composed of blue, brown, white</w:t>
      </w:r>
      <w:r w:rsidR="00F94F06">
        <w:rPr>
          <w:rFonts w:ascii="Times New Roman" w:hAnsi="Times New Roman" w:cs="Times New Roman"/>
          <w:sz w:val="24"/>
          <w:szCs w:val="24"/>
        </w:rPr>
        <w:t>,</w:t>
      </w:r>
      <w:r w:rsidR="003F595D">
        <w:rPr>
          <w:rFonts w:ascii="Times New Roman" w:hAnsi="Times New Roman" w:cs="Times New Roman"/>
          <w:sz w:val="24"/>
          <w:szCs w:val="24"/>
        </w:rPr>
        <w:t xml:space="preserve"> and ocher in varying degrees. The colors used are bright and warm thus adding a sense of sunlight into the picture. The figure seems carefully painted in a thick way but the wheat stalks are made of very quick brushstrokes which</w:t>
      </w:r>
      <w:r w:rsidR="000434F8">
        <w:rPr>
          <w:rFonts w:ascii="Times New Roman" w:hAnsi="Times New Roman" w:cs="Times New Roman"/>
          <w:sz w:val="24"/>
          <w:szCs w:val="24"/>
        </w:rPr>
        <w:t xml:space="preserve"> help to convey the sense </w:t>
      </w:r>
      <w:r w:rsidR="00D4652A">
        <w:rPr>
          <w:rFonts w:ascii="Times New Roman" w:hAnsi="Times New Roman" w:cs="Times New Roman"/>
          <w:sz w:val="24"/>
          <w:szCs w:val="24"/>
        </w:rPr>
        <w:t>o</w:t>
      </w:r>
      <w:r w:rsidR="000434F8">
        <w:rPr>
          <w:rFonts w:ascii="Times New Roman" w:hAnsi="Times New Roman" w:cs="Times New Roman"/>
          <w:sz w:val="24"/>
          <w:szCs w:val="24"/>
        </w:rPr>
        <w:t>f movement of both the scythe and the wind. The colors in the painting are mostly opaque but the sky</w:t>
      </w:r>
      <w:r w:rsidR="00B37BB2">
        <w:rPr>
          <w:rFonts w:ascii="Times New Roman" w:hAnsi="Times New Roman" w:cs="Times New Roman"/>
          <w:sz w:val="24"/>
          <w:szCs w:val="24"/>
        </w:rPr>
        <w:t xml:space="preserve"> is transparent allowing the brightness of the sun to be seen through it. The painting has a simple organization with different parts categorized in a geometrically ordered way. The horizontal arrangement does not allow any form of organization to dominate the picture. There is </w:t>
      </w:r>
      <w:r w:rsidR="00242C9D">
        <w:rPr>
          <w:rFonts w:ascii="Times New Roman" w:hAnsi="Times New Roman" w:cs="Times New Roman"/>
          <w:sz w:val="24"/>
          <w:szCs w:val="24"/>
        </w:rPr>
        <w:t>bilateral symmetry in the colors of the painting as well as other objects such as the standing wheat in the field as well as the sky. The symmetry highlights major contrasts and relationships within the elements of this picture.</w:t>
      </w:r>
    </w:p>
    <w:p w14:paraId="4E020A9D" w14:textId="3AD24A73" w:rsidR="00242C9D" w:rsidRDefault="00242C9D" w:rsidP="00EE0F5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elements of the painting which include the foreground, the background</w:t>
      </w:r>
      <w:r w:rsidR="00F94F06">
        <w:rPr>
          <w:rFonts w:ascii="Times New Roman" w:hAnsi="Times New Roman" w:cs="Times New Roman"/>
          <w:sz w:val="24"/>
          <w:szCs w:val="24"/>
        </w:rPr>
        <w:t>,</w:t>
      </w:r>
      <w:r>
        <w:rPr>
          <w:rFonts w:ascii="Times New Roman" w:hAnsi="Times New Roman" w:cs="Times New Roman"/>
          <w:sz w:val="24"/>
          <w:szCs w:val="24"/>
        </w:rPr>
        <w:t xml:space="preserve"> and the figure all have adequate spacing and this enables the painting to be realistic hence making it an example of realism. There are just a few elements taking up the available space and some of the elements such as the wheat field have been repeated to show how vast the field is. The individual unit objects are few because it is </w:t>
      </w:r>
      <w:r w:rsidR="00F94F06">
        <w:rPr>
          <w:rFonts w:ascii="Times New Roman" w:hAnsi="Times New Roman" w:cs="Times New Roman"/>
          <w:sz w:val="24"/>
          <w:szCs w:val="24"/>
        </w:rPr>
        <w:t>o</w:t>
      </w:r>
      <w:r>
        <w:rPr>
          <w:rFonts w:ascii="Times New Roman" w:hAnsi="Times New Roman" w:cs="Times New Roman"/>
          <w:sz w:val="24"/>
          <w:szCs w:val="24"/>
        </w:rPr>
        <w:t xml:space="preserve">nly the farmer and the wheat field in the picture with the sky above. The figure is relatively small in relation to the picture and the outside world. The size of the farmer in relation to the wheat in the field looks real in comparison </w:t>
      </w:r>
      <w:r w:rsidR="00F94F06">
        <w:rPr>
          <w:rFonts w:ascii="Times New Roman" w:hAnsi="Times New Roman" w:cs="Times New Roman"/>
          <w:sz w:val="24"/>
          <w:szCs w:val="24"/>
        </w:rPr>
        <w:t xml:space="preserve">to </w:t>
      </w:r>
      <w:r>
        <w:rPr>
          <w:rFonts w:ascii="Times New Roman" w:hAnsi="Times New Roman" w:cs="Times New Roman"/>
          <w:sz w:val="24"/>
          <w:szCs w:val="24"/>
        </w:rPr>
        <w:t>what is the reality in most wheat farms. The shapes are both regular and irregular with the cut wheat being irregular on the ground while the uncut wheat maintaining a uniform and regular shape.</w:t>
      </w:r>
      <w:r w:rsidR="003A60B1">
        <w:rPr>
          <w:rFonts w:ascii="Times New Roman" w:hAnsi="Times New Roman" w:cs="Times New Roman"/>
          <w:sz w:val="24"/>
          <w:szCs w:val="24"/>
        </w:rPr>
        <w:t xml:space="preserve"> The emphasis is on the central object who is the farmer with a bright white shirt and the objects have been highly decorated with details to make them appear real.</w:t>
      </w:r>
    </w:p>
    <w:p w14:paraId="2B1CCD3F" w14:textId="1C208ACB" w:rsidR="003A60B1" w:rsidRDefault="003A60B1" w:rsidP="00EE0F5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lines are obscure because they are not clearly expressed within the painting rather, they are implied in a direct way. The colors used are warm and bright with some of the colors being plain but saturated such as the wheat in the field and the blue sky. The few colors used have a wide palette mostly used to bring contrast especially between the already cut wheat and the ones still standing.</w:t>
      </w:r>
      <w:r w:rsidR="008B3DCF">
        <w:rPr>
          <w:rFonts w:ascii="Times New Roman" w:hAnsi="Times New Roman" w:cs="Times New Roman"/>
          <w:sz w:val="24"/>
          <w:szCs w:val="24"/>
        </w:rPr>
        <w:t xml:space="preserve"> The dominant color is warm to show a bright day. Also, there is an extreme contrast in </w:t>
      </w:r>
      <w:r w:rsidR="00F94F06">
        <w:rPr>
          <w:rFonts w:ascii="Times New Roman" w:hAnsi="Times New Roman" w:cs="Times New Roman"/>
          <w:sz w:val="24"/>
          <w:szCs w:val="24"/>
        </w:rPr>
        <w:t xml:space="preserve">the </w:t>
      </w:r>
      <w:r w:rsidR="008B3DCF">
        <w:rPr>
          <w:rFonts w:ascii="Times New Roman" w:hAnsi="Times New Roman" w:cs="Times New Roman"/>
          <w:sz w:val="24"/>
          <w:szCs w:val="24"/>
        </w:rPr>
        <w:t xml:space="preserve">colors of two large areas that is the sky and the wheat field. There seems to be a consistent light source which is the sun and this is evident because the backside of the farmer is well lit as compared to his front side. The source is from within the painting thus creating shadows to clarify space and form. Apart from emphasizing </w:t>
      </w:r>
      <w:r w:rsidR="00F94F06">
        <w:rPr>
          <w:rFonts w:ascii="Times New Roman" w:hAnsi="Times New Roman" w:cs="Times New Roman"/>
          <w:sz w:val="24"/>
          <w:szCs w:val="24"/>
        </w:rPr>
        <w:t xml:space="preserve">a </w:t>
      </w:r>
      <w:r w:rsidR="008B3DCF">
        <w:rPr>
          <w:rFonts w:ascii="Times New Roman" w:hAnsi="Times New Roman" w:cs="Times New Roman"/>
          <w:sz w:val="24"/>
          <w:szCs w:val="24"/>
        </w:rPr>
        <w:t>certain part of the picture such as the sky, light has also created a mood of both optimism and sadness.</w:t>
      </w:r>
    </w:p>
    <w:p w14:paraId="4B80C66C" w14:textId="0481A33F" w:rsidR="000E4072" w:rsidRDefault="000E4072" w:rsidP="00EE0F5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space is shallow and screened to allow viewers </w:t>
      </w:r>
      <w:r w:rsidR="00F94F06">
        <w:rPr>
          <w:rFonts w:ascii="Times New Roman" w:hAnsi="Times New Roman" w:cs="Times New Roman"/>
          <w:sz w:val="24"/>
          <w:szCs w:val="24"/>
        </w:rPr>
        <w:t xml:space="preserve">to </w:t>
      </w:r>
      <w:r>
        <w:rPr>
          <w:rFonts w:ascii="Times New Roman" w:hAnsi="Times New Roman" w:cs="Times New Roman"/>
          <w:sz w:val="24"/>
          <w:szCs w:val="24"/>
        </w:rPr>
        <w:t xml:space="preserve">focus on the important elements, this is because it looks like one is standing behind the figure watching </w:t>
      </w:r>
      <w:r w:rsidR="00D4652A">
        <w:rPr>
          <w:rFonts w:ascii="Times New Roman" w:hAnsi="Times New Roman" w:cs="Times New Roman"/>
          <w:sz w:val="24"/>
          <w:szCs w:val="24"/>
        </w:rPr>
        <w:t>him</w:t>
      </w:r>
      <w:r>
        <w:rPr>
          <w:rFonts w:ascii="Times New Roman" w:hAnsi="Times New Roman" w:cs="Times New Roman"/>
          <w:sz w:val="24"/>
          <w:szCs w:val="24"/>
        </w:rPr>
        <w:t xml:space="preserve"> harvest wheat. The emphasis is mainly on solids such as the figure and the wheat in the field while a linear perspective has been used in the painting to bring out the illusion of depth. Also, the main interest in the painting is near to the viewer with the figure’s white shirt and the wheat’s warm color drawing attention easily. Space in the painting is suggested by the relationship between objects; those near the observer </w:t>
      </w:r>
      <w:r w:rsidR="001167D0">
        <w:rPr>
          <w:rFonts w:ascii="Times New Roman" w:hAnsi="Times New Roman" w:cs="Times New Roman"/>
          <w:sz w:val="24"/>
          <w:szCs w:val="24"/>
        </w:rPr>
        <w:t xml:space="preserve">such as the cut wheat on the ground </w:t>
      </w:r>
      <w:r>
        <w:rPr>
          <w:rFonts w:ascii="Times New Roman" w:hAnsi="Times New Roman" w:cs="Times New Roman"/>
          <w:sz w:val="24"/>
          <w:szCs w:val="24"/>
        </w:rPr>
        <w:t>and those that recede</w:t>
      </w:r>
      <w:r w:rsidR="001167D0">
        <w:rPr>
          <w:rFonts w:ascii="Times New Roman" w:hAnsi="Times New Roman" w:cs="Times New Roman"/>
          <w:sz w:val="24"/>
          <w:szCs w:val="24"/>
        </w:rPr>
        <w:t xml:space="preserve"> into space such as the sky above. There is a minimal degree of illusion because of the little use of lights and shade contrast.</w:t>
      </w:r>
    </w:p>
    <w:p w14:paraId="08AD77D9" w14:textId="7A38C675" w:rsidR="004321EE" w:rsidRDefault="00BA77C6" w:rsidP="00EE0F5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painting was intended to portray not only a political view but also ordinary life especially of soldiers who have returned from war. The painting portrays dual differences </w:t>
      </w:r>
      <w:r w:rsidR="00F94F06">
        <w:rPr>
          <w:rFonts w:ascii="Times New Roman" w:hAnsi="Times New Roman" w:cs="Times New Roman"/>
          <w:sz w:val="24"/>
          <w:szCs w:val="24"/>
        </w:rPr>
        <w:t>in</w:t>
      </w:r>
      <w:r>
        <w:rPr>
          <w:rFonts w:ascii="Times New Roman" w:hAnsi="Times New Roman" w:cs="Times New Roman"/>
          <w:sz w:val="24"/>
          <w:szCs w:val="24"/>
        </w:rPr>
        <w:t xml:space="preserve"> life and death because it shows the sacrifices America made during </w:t>
      </w:r>
      <w:r w:rsidR="00F94F06">
        <w:rPr>
          <w:rFonts w:ascii="Times New Roman" w:hAnsi="Times New Roman" w:cs="Times New Roman"/>
          <w:sz w:val="24"/>
          <w:szCs w:val="24"/>
        </w:rPr>
        <w:t xml:space="preserve">the </w:t>
      </w:r>
      <w:r>
        <w:rPr>
          <w:rFonts w:ascii="Times New Roman" w:hAnsi="Times New Roman" w:cs="Times New Roman"/>
          <w:sz w:val="24"/>
          <w:szCs w:val="24"/>
        </w:rPr>
        <w:t xml:space="preserve">war and the experiences of Americans as they recovered from </w:t>
      </w:r>
      <w:r w:rsidR="00F94F06">
        <w:rPr>
          <w:rFonts w:ascii="Times New Roman" w:hAnsi="Times New Roman" w:cs="Times New Roman"/>
          <w:sz w:val="24"/>
          <w:szCs w:val="24"/>
        </w:rPr>
        <w:t xml:space="preserve">the </w:t>
      </w:r>
      <w:r>
        <w:rPr>
          <w:rFonts w:ascii="Times New Roman" w:hAnsi="Times New Roman" w:cs="Times New Roman"/>
          <w:sz w:val="24"/>
          <w:szCs w:val="24"/>
        </w:rPr>
        <w:t>war. The setting in the picture is peaceful a</w:t>
      </w:r>
      <w:r w:rsidR="00D4652A">
        <w:rPr>
          <w:rFonts w:ascii="Times New Roman" w:hAnsi="Times New Roman" w:cs="Times New Roman"/>
          <w:sz w:val="24"/>
          <w:szCs w:val="24"/>
        </w:rPr>
        <w:t>n</w:t>
      </w:r>
      <w:r>
        <w:rPr>
          <w:rFonts w:ascii="Times New Roman" w:hAnsi="Times New Roman" w:cs="Times New Roman"/>
          <w:sz w:val="24"/>
          <w:szCs w:val="24"/>
        </w:rPr>
        <w:t>d sunny thus suggesting an end to hostilities that happened in America in the mid-19</w:t>
      </w:r>
      <w:r w:rsidRPr="00BA77C6">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F94F06">
        <w:rPr>
          <w:rFonts w:ascii="Times New Roman" w:hAnsi="Times New Roman" w:cs="Times New Roman"/>
          <w:sz w:val="24"/>
          <w:szCs w:val="24"/>
        </w:rPr>
        <w:t xml:space="preserve"> </w:t>
      </w:r>
      <w:r w:rsidR="00D4652A">
        <w:rPr>
          <w:rFonts w:ascii="Times New Roman" w:hAnsi="Times New Roman" w:cs="Times New Roman"/>
          <w:sz w:val="24"/>
          <w:szCs w:val="24"/>
        </w:rPr>
        <w:t>T</w:t>
      </w:r>
      <w:r w:rsidR="00F94F06">
        <w:rPr>
          <w:rFonts w:ascii="Times New Roman" w:hAnsi="Times New Roman" w:cs="Times New Roman"/>
          <w:sz w:val="24"/>
          <w:szCs w:val="24"/>
        </w:rPr>
        <w:t>he figure has his back to us making him mysterious and lonely because he is alone in the field working.</w:t>
      </w:r>
    </w:p>
    <w:p w14:paraId="26BD9381" w14:textId="51D093D4" w:rsidR="00F94F06" w:rsidRDefault="00F94F06" w:rsidP="00EE0F56">
      <w:pPr>
        <w:spacing w:line="480" w:lineRule="auto"/>
        <w:ind w:firstLine="720"/>
        <w:contextualSpacing/>
        <w:rPr>
          <w:rFonts w:ascii="Times New Roman" w:hAnsi="Times New Roman" w:cs="Times New Roman"/>
          <w:sz w:val="24"/>
          <w:szCs w:val="24"/>
        </w:rPr>
      </w:pPr>
    </w:p>
    <w:p w14:paraId="49C40F4C" w14:textId="018BA3F1" w:rsidR="00F94F06" w:rsidRDefault="00F94F06" w:rsidP="00EE0F56">
      <w:pPr>
        <w:spacing w:line="480" w:lineRule="auto"/>
        <w:ind w:firstLine="720"/>
        <w:contextualSpacing/>
        <w:rPr>
          <w:rFonts w:ascii="Times New Roman" w:hAnsi="Times New Roman" w:cs="Times New Roman"/>
          <w:sz w:val="24"/>
          <w:szCs w:val="24"/>
        </w:rPr>
      </w:pPr>
    </w:p>
    <w:p w14:paraId="651CF30B" w14:textId="22A4EA6E" w:rsidR="00F94F06" w:rsidRDefault="00F94F06" w:rsidP="00EE0F56">
      <w:pPr>
        <w:spacing w:line="480" w:lineRule="auto"/>
        <w:ind w:firstLine="720"/>
        <w:contextualSpacing/>
        <w:rPr>
          <w:rFonts w:ascii="Times New Roman" w:hAnsi="Times New Roman" w:cs="Times New Roman"/>
          <w:sz w:val="24"/>
          <w:szCs w:val="24"/>
        </w:rPr>
      </w:pPr>
    </w:p>
    <w:p w14:paraId="2BC23F73" w14:textId="5608EF2D" w:rsidR="00F94F06" w:rsidRDefault="00F94F06" w:rsidP="00EE0F56">
      <w:pPr>
        <w:spacing w:line="480" w:lineRule="auto"/>
        <w:ind w:firstLine="720"/>
        <w:contextualSpacing/>
        <w:rPr>
          <w:rFonts w:ascii="Times New Roman" w:hAnsi="Times New Roman" w:cs="Times New Roman"/>
          <w:sz w:val="24"/>
          <w:szCs w:val="24"/>
        </w:rPr>
      </w:pPr>
    </w:p>
    <w:p w14:paraId="2FCC675E" w14:textId="4FA648B4" w:rsidR="00F94F06" w:rsidRDefault="00F94F06" w:rsidP="00EE0F56">
      <w:pPr>
        <w:spacing w:line="480" w:lineRule="auto"/>
        <w:ind w:firstLine="720"/>
        <w:contextualSpacing/>
        <w:rPr>
          <w:rFonts w:ascii="Times New Roman" w:hAnsi="Times New Roman" w:cs="Times New Roman"/>
          <w:sz w:val="24"/>
          <w:szCs w:val="24"/>
        </w:rPr>
      </w:pPr>
    </w:p>
    <w:p w14:paraId="39400D23" w14:textId="6944D932" w:rsidR="00F94F06" w:rsidRDefault="00F94F06" w:rsidP="00EE0F56">
      <w:pPr>
        <w:spacing w:line="480" w:lineRule="auto"/>
        <w:ind w:firstLine="720"/>
        <w:contextualSpacing/>
        <w:rPr>
          <w:rFonts w:ascii="Times New Roman" w:hAnsi="Times New Roman" w:cs="Times New Roman"/>
          <w:sz w:val="24"/>
          <w:szCs w:val="24"/>
        </w:rPr>
      </w:pPr>
    </w:p>
    <w:p w14:paraId="114D3912" w14:textId="5A931C36" w:rsidR="00F94F06" w:rsidRDefault="00F94F06" w:rsidP="00EE0F56">
      <w:pPr>
        <w:spacing w:line="480" w:lineRule="auto"/>
        <w:ind w:firstLine="720"/>
        <w:contextualSpacing/>
        <w:rPr>
          <w:rFonts w:ascii="Times New Roman" w:hAnsi="Times New Roman" w:cs="Times New Roman"/>
          <w:sz w:val="24"/>
          <w:szCs w:val="24"/>
        </w:rPr>
      </w:pPr>
    </w:p>
    <w:p w14:paraId="58AE380E" w14:textId="2EA95544" w:rsidR="00F94F06" w:rsidRDefault="00F94F06" w:rsidP="00EE0F56">
      <w:pPr>
        <w:spacing w:line="480" w:lineRule="auto"/>
        <w:ind w:firstLine="720"/>
        <w:contextualSpacing/>
        <w:rPr>
          <w:rFonts w:ascii="Times New Roman" w:hAnsi="Times New Roman" w:cs="Times New Roman"/>
          <w:sz w:val="24"/>
          <w:szCs w:val="24"/>
        </w:rPr>
      </w:pPr>
    </w:p>
    <w:p w14:paraId="3138E5EC" w14:textId="6ED96EDD" w:rsidR="00F94F06" w:rsidRDefault="00F94F06" w:rsidP="00EE0F56">
      <w:pPr>
        <w:spacing w:line="480" w:lineRule="auto"/>
        <w:ind w:firstLine="720"/>
        <w:contextualSpacing/>
        <w:rPr>
          <w:rFonts w:ascii="Times New Roman" w:hAnsi="Times New Roman" w:cs="Times New Roman"/>
          <w:sz w:val="24"/>
          <w:szCs w:val="24"/>
        </w:rPr>
      </w:pPr>
    </w:p>
    <w:p w14:paraId="267F1636" w14:textId="7483EE41" w:rsidR="00F94F06" w:rsidRDefault="00F94F06" w:rsidP="00EE0F56">
      <w:pPr>
        <w:spacing w:line="480" w:lineRule="auto"/>
        <w:ind w:firstLine="720"/>
        <w:contextualSpacing/>
        <w:rPr>
          <w:rFonts w:ascii="Times New Roman" w:hAnsi="Times New Roman" w:cs="Times New Roman"/>
          <w:sz w:val="24"/>
          <w:szCs w:val="24"/>
        </w:rPr>
      </w:pPr>
    </w:p>
    <w:p w14:paraId="04582F40" w14:textId="461952A3" w:rsidR="00F94F06" w:rsidRDefault="00F94F06" w:rsidP="00EE0F56">
      <w:pPr>
        <w:spacing w:line="480" w:lineRule="auto"/>
        <w:ind w:firstLine="720"/>
        <w:contextualSpacing/>
        <w:rPr>
          <w:rFonts w:ascii="Times New Roman" w:hAnsi="Times New Roman" w:cs="Times New Roman"/>
          <w:sz w:val="24"/>
          <w:szCs w:val="24"/>
        </w:rPr>
      </w:pPr>
    </w:p>
    <w:p w14:paraId="54840D62" w14:textId="69023E18" w:rsidR="00F94F06" w:rsidRDefault="00F94F06" w:rsidP="00EE0F56">
      <w:pPr>
        <w:spacing w:line="480" w:lineRule="auto"/>
        <w:ind w:firstLine="720"/>
        <w:contextualSpacing/>
        <w:rPr>
          <w:rFonts w:ascii="Times New Roman" w:hAnsi="Times New Roman" w:cs="Times New Roman"/>
          <w:sz w:val="24"/>
          <w:szCs w:val="24"/>
        </w:rPr>
      </w:pPr>
    </w:p>
    <w:p w14:paraId="67D9BC06" w14:textId="77777777" w:rsidR="00F94F06" w:rsidRDefault="00F94F06" w:rsidP="00EE0F56">
      <w:pPr>
        <w:spacing w:line="480" w:lineRule="auto"/>
        <w:ind w:firstLine="720"/>
        <w:contextualSpacing/>
        <w:rPr>
          <w:rFonts w:ascii="Times New Roman" w:hAnsi="Times New Roman" w:cs="Times New Roman"/>
          <w:sz w:val="24"/>
          <w:szCs w:val="24"/>
        </w:rPr>
      </w:pPr>
    </w:p>
    <w:p w14:paraId="37F70774" w14:textId="77777777" w:rsidR="00EE0F56" w:rsidRDefault="00EE0F56">
      <w:pPr>
        <w:rPr>
          <w:rFonts w:ascii="Times New Roman" w:hAnsi="Times New Roman" w:cs="Times New Roman"/>
          <w:b/>
          <w:bCs/>
          <w:sz w:val="24"/>
          <w:szCs w:val="24"/>
        </w:rPr>
      </w:pPr>
      <w:r>
        <w:rPr>
          <w:rFonts w:ascii="Times New Roman" w:hAnsi="Times New Roman" w:cs="Times New Roman"/>
          <w:b/>
          <w:bCs/>
          <w:sz w:val="24"/>
          <w:szCs w:val="24"/>
        </w:rPr>
        <w:br w:type="page"/>
      </w:r>
    </w:p>
    <w:p w14:paraId="093C7D39" w14:textId="16EA5CCE" w:rsidR="00F94F06" w:rsidRDefault="00F94F06" w:rsidP="00EE0F56">
      <w:pPr>
        <w:spacing w:line="480" w:lineRule="auto"/>
        <w:ind w:firstLine="720"/>
        <w:contextualSpacing/>
        <w:jc w:val="center"/>
        <w:rPr>
          <w:rFonts w:ascii="Times New Roman" w:hAnsi="Times New Roman" w:cs="Times New Roman"/>
          <w:b/>
          <w:bCs/>
          <w:sz w:val="24"/>
          <w:szCs w:val="24"/>
        </w:rPr>
      </w:pPr>
      <w:bookmarkStart w:id="0" w:name="_GoBack"/>
      <w:bookmarkEnd w:id="0"/>
      <w:r w:rsidRPr="00F94F06">
        <w:rPr>
          <w:rFonts w:ascii="Times New Roman" w:hAnsi="Times New Roman" w:cs="Times New Roman"/>
          <w:b/>
          <w:bCs/>
          <w:sz w:val="24"/>
          <w:szCs w:val="24"/>
        </w:rPr>
        <w:t>References</w:t>
      </w:r>
    </w:p>
    <w:p w14:paraId="018A9F06" w14:textId="1B722FF9" w:rsidR="00F94F06" w:rsidRPr="00F94F06" w:rsidRDefault="00F94F06" w:rsidP="00EE0F56">
      <w:pPr>
        <w:spacing w:after="0" w:line="480" w:lineRule="auto"/>
        <w:ind w:left="720" w:hanging="720"/>
        <w:contextualSpacing/>
        <w:rPr>
          <w:rFonts w:ascii="Times New Roman" w:hAnsi="Times New Roman" w:cs="Times New Roman"/>
          <w:color w:val="000000"/>
          <w:sz w:val="24"/>
          <w:szCs w:val="24"/>
          <w:shd w:val="clear" w:color="auto" w:fill="FFFFFF"/>
        </w:rPr>
      </w:pPr>
      <w:r w:rsidRPr="00F94F06">
        <w:rPr>
          <w:rFonts w:ascii="Times New Roman" w:hAnsi="Times New Roman" w:cs="Times New Roman"/>
          <w:color w:val="000000"/>
          <w:sz w:val="24"/>
          <w:szCs w:val="24"/>
          <w:shd w:val="clear" w:color="auto" w:fill="FFFFFF"/>
        </w:rPr>
        <w:t xml:space="preserve">Metmuseum.org. (2020). Retrieved 27 October 2020, from </w:t>
      </w:r>
      <w:hyperlink r:id="rId7" w:history="1">
        <w:r w:rsidRPr="00F94F06">
          <w:rPr>
            <w:rStyle w:val="Hyperlink"/>
            <w:rFonts w:ascii="Times New Roman" w:hAnsi="Times New Roman" w:cs="Times New Roman"/>
            <w:sz w:val="24"/>
            <w:szCs w:val="24"/>
            <w:shd w:val="clear" w:color="auto" w:fill="FFFFFF"/>
          </w:rPr>
          <w:t>https://www.metmuseum.org/art/collection/search/11145?searchField=All&amp;amp;sortBy=Relevance&amp;amp;high=on&amp;amp;ao=on&amp;amp;od=on&amp;amp;ft=*&amp;amp;offset=60&amp;amp;rpp=20&amp;amp;pos=78</w:t>
        </w:r>
      </w:hyperlink>
      <w:r w:rsidRPr="00F94F06">
        <w:rPr>
          <w:rFonts w:ascii="Times New Roman" w:hAnsi="Times New Roman" w:cs="Times New Roman"/>
          <w:color w:val="000000"/>
          <w:sz w:val="24"/>
          <w:szCs w:val="24"/>
          <w:shd w:val="clear" w:color="auto" w:fill="FFFFFF"/>
        </w:rPr>
        <w:t>.</w:t>
      </w:r>
    </w:p>
    <w:p w14:paraId="06A72A45" w14:textId="77777777" w:rsidR="00F94F06" w:rsidRPr="00F94F06" w:rsidRDefault="00F94F06" w:rsidP="00EE0F56">
      <w:pPr>
        <w:spacing w:line="480" w:lineRule="auto"/>
        <w:contextualSpacing/>
        <w:rPr>
          <w:rFonts w:ascii="Arial" w:hAnsi="Arial" w:cs="Arial"/>
          <w:color w:val="000000"/>
          <w:sz w:val="20"/>
          <w:szCs w:val="20"/>
          <w:shd w:val="clear" w:color="auto" w:fill="FFFFFF"/>
        </w:rPr>
      </w:pPr>
    </w:p>
    <w:p w14:paraId="6E7EB716" w14:textId="77777777" w:rsidR="001167D0" w:rsidRPr="005B6944" w:rsidRDefault="001167D0" w:rsidP="00EE0F56">
      <w:pPr>
        <w:spacing w:line="480" w:lineRule="auto"/>
        <w:ind w:firstLine="720"/>
        <w:contextualSpacing/>
        <w:rPr>
          <w:rFonts w:ascii="Times New Roman" w:hAnsi="Times New Roman" w:cs="Times New Roman"/>
          <w:sz w:val="24"/>
          <w:szCs w:val="24"/>
        </w:rPr>
      </w:pPr>
    </w:p>
    <w:p w14:paraId="4E7D9D83" w14:textId="77777777" w:rsidR="005B6944" w:rsidRPr="005B6944" w:rsidRDefault="005B6944" w:rsidP="00EE0F56">
      <w:pPr>
        <w:spacing w:line="480" w:lineRule="auto"/>
        <w:contextualSpacing/>
        <w:rPr>
          <w:rFonts w:ascii="Times New Roman" w:hAnsi="Times New Roman" w:cs="Times New Roman"/>
          <w:sz w:val="24"/>
          <w:szCs w:val="24"/>
        </w:rPr>
      </w:pPr>
    </w:p>
    <w:sectPr w:rsidR="005B6944" w:rsidRPr="005B69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5FC59E" w14:textId="77777777" w:rsidR="00E35905" w:rsidRDefault="00E35905" w:rsidP="005B6944">
      <w:pPr>
        <w:spacing w:after="0" w:line="240" w:lineRule="auto"/>
      </w:pPr>
      <w:r>
        <w:separator/>
      </w:r>
    </w:p>
  </w:endnote>
  <w:endnote w:type="continuationSeparator" w:id="0">
    <w:p w14:paraId="520CBF9C" w14:textId="77777777" w:rsidR="00E35905" w:rsidRDefault="00E35905" w:rsidP="005B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262296" w14:textId="77777777" w:rsidR="00E35905" w:rsidRDefault="00E35905" w:rsidP="005B6944">
      <w:pPr>
        <w:spacing w:after="0" w:line="240" w:lineRule="auto"/>
      </w:pPr>
      <w:r>
        <w:separator/>
      </w:r>
    </w:p>
  </w:footnote>
  <w:footnote w:type="continuationSeparator" w:id="0">
    <w:p w14:paraId="38E773BD" w14:textId="77777777" w:rsidR="00E35905" w:rsidRDefault="00E35905" w:rsidP="005B69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6546557"/>
      <w:docPartObj>
        <w:docPartGallery w:val="Page Numbers (Top of Page)"/>
        <w:docPartUnique/>
      </w:docPartObj>
    </w:sdtPr>
    <w:sdtEndPr>
      <w:rPr>
        <w:noProof/>
      </w:rPr>
    </w:sdtEndPr>
    <w:sdtContent>
      <w:p w14:paraId="23762917" w14:textId="4D609FB9" w:rsidR="005B6944" w:rsidRPr="005B6944" w:rsidRDefault="005B6944" w:rsidP="005B6944">
        <w:pPr>
          <w:pStyle w:val="Header"/>
          <w:spacing w:line="480" w:lineRule="auto"/>
          <w:jc w:val="right"/>
          <w:rPr>
            <w:rFonts w:ascii="Times New Roman" w:hAnsi="Times New Roman" w:cs="Times New Roman"/>
            <w:sz w:val="24"/>
            <w:szCs w:val="24"/>
          </w:rPr>
        </w:pPr>
        <w:r w:rsidRPr="005B6944">
          <w:rPr>
            <w:rFonts w:ascii="Times New Roman" w:hAnsi="Times New Roman" w:cs="Times New Roman"/>
            <w:sz w:val="24"/>
            <w:szCs w:val="24"/>
          </w:rPr>
          <w:fldChar w:fldCharType="begin"/>
        </w:r>
        <w:r w:rsidRPr="005B6944">
          <w:rPr>
            <w:rFonts w:ascii="Times New Roman" w:hAnsi="Times New Roman" w:cs="Times New Roman"/>
            <w:sz w:val="24"/>
            <w:szCs w:val="24"/>
          </w:rPr>
          <w:instrText xml:space="preserve"> PAGE   \* MERGEFORMAT </w:instrText>
        </w:r>
        <w:r w:rsidRPr="005B6944">
          <w:rPr>
            <w:rFonts w:ascii="Times New Roman" w:hAnsi="Times New Roman" w:cs="Times New Roman"/>
            <w:sz w:val="24"/>
            <w:szCs w:val="24"/>
          </w:rPr>
          <w:fldChar w:fldCharType="separate"/>
        </w:r>
        <w:r w:rsidR="00E35905">
          <w:rPr>
            <w:rFonts w:ascii="Times New Roman" w:hAnsi="Times New Roman" w:cs="Times New Roman"/>
            <w:noProof/>
            <w:sz w:val="24"/>
            <w:szCs w:val="24"/>
          </w:rPr>
          <w:t>1</w:t>
        </w:r>
        <w:r w:rsidRPr="005B694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yNTcxMjK0NDewsDRX0lEKTi0uzszPAykwrgUA/TAiBywAAAA="/>
  </w:docVars>
  <w:rsids>
    <w:rsidRoot w:val="005B6944"/>
    <w:rsid w:val="000434F8"/>
    <w:rsid w:val="000E4072"/>
    <w:rsid w:val="00106868"/>
    <w:rsid w:val="001167D0"/>
    <w:rsid w:val="00242C9D"/>
    <w:rsid w:val="002953B7"/>
    <w:rsid w:val="003A60B1"/>
    <w:rsid w:val="003F595D"/>
    <w:rsid w:val="004321EE"/>
    <w:rsid w:val="004429F5"/>
    <w:rsid w:val="004D38BC"/>
    <w:rsid w:val="0055075B"/>
    <w:rsid w:val="005B6944"/>
    <w:rsid w:val="00737E6F"/>
    <w:rsid w:val="007C1627"/>
    <w:rsid w:val="007D72BD"/>
    <w:rsid w:val="008B3DCF"/>
    <w:rsid w:val="00A52A83"/>
    <w:rsid w:val="00B37BB2"/>
    <w:rsid w:val="00BA77C6"/>
    <w:rsid w:val="00CC173A"/>
    <w:rsid w:val="00D42801"/>
    <w:rsid w:val="00D4652A"/>
    <w:rsid w:val="00E35905"/>
    <w:rsid w:val="00EE0F56"/>
    <w:rsid w:val="00F90D83"/>
    <w:rsid w:val="00F9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EB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944"/>
  </w:style>
  <w:style w:type="paragraph" w:styleId="Footer">
    <w:name w:val="footer"/>
    <w:basedOn w:val="Normal"/>
    <w:link w:val="FooterChar"/>
    <w:uiPriority w:val="99"/>
    <w:unhideWhenUsed/>
    <w:rsid w:val="005B6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944"/>
  </w:style>
  <w:style w:type="character" w:styleId="Hyperlink">
    <w:name w:val="Hyperlink"/>
    <w:basedOn w:val="DefaultParagraphFont"/>
    <w:uiPriority w:val="99"/>
    <w:unhideWhenUsed/>
    <w:rsid w:val="00F94F06"/>
    <w:rPr>
      <w:color w:val="0563C1" w:themeColor="hyperlink"/>
      <w:u w:val="single"/>
    </w:rPr>
  </w:style>
  <w:style w:type="character" w:customStyle="1" w:styleId="UnresolvedMention">
    <w:name w:val="Unresolved Mention"/>
    <w:basedOn w:val="DefaultParagraphFont"/>
    <w:uiPriority w:val="99"/>
    <w:semiHidden/>
    <w:unhideWhenUsed/>
    <w:rsid w:val="00F94F0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944"/>
  </w:style>
  <w:style w:type="paragraph" w:styleId="Footer">
    <w:name w:val="footer"/>
    <w:basedOn w:val="Normal"/>
    <w:link w:val="FooterChar"/>
    <w:uiPriority w:val="99"/>
    <w:unhideWhenUsed/>
    <w:rsid w:val="005B6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944"/>
  </w:style>
  <w:style w:type="character" w:styleId="Hyperlink">
    <w:name w:val="Hyperlink"/>
    <w:basedOn w:val="DefaultParagraphFont"/>
    <w:uiPriority w:val="99"/>
    <w:unhideWhenUsed/>
    <w:rsid w:val="00F94F06"/>
    <w:rPr>
      <w:color w:val="0563C1" w:themeColor="hyperlink"/>
      <w:u w:val="single"/>
    </w:rPr>
  </w:style>
  <w:style w:type="character" w:customStyle="1" w:styleId="UnresolvedMention">
    <w:name w:val="Unresolved Mention"/>
    <w:basedOn w:val="DefaultParagraphFont"/>
    <w:uiPriority w:val="99"/>
    <w:semiHidden/>
    <w:unhideWhenUsed/>
    <w:rsid w:val="00F94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tmuseum.org/art/collection/search/11145?searchField=All&amp;amp;sortBy=Relevance&amp;amp;high=on&amp;amp;ao=on&amp;amp;od=on&amp;amp;ft=*&amp;amp;offset=60&amp;amp;rpp=20&amp;amp;pos=7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5944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2020-10-27T17:14:00Z</dcterms:created>
  <dcterms:modified xsi:type="dcterms:W3CDTF">2020-10-27T17:14:00Z</dcterms:modified>
</cp:coreProperties>
</file>